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5B88" w:rsidRDefault="00B356F1">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w:t>
      </w:r>
      <w:r w:rsidR="00CF67FA">
        <w:rPr>
          <w:rFonts w:ascii="Arial" w:hAnsi="Arial" w:cs="Arial"/>
          <w:b/>
          <w:bCs/>
          <w:sz w:val="24"/>
          <w:lang w:val="sv-SE"/>
        </w:rPr>
        <w:t>9E</w:t>
      </w:r>
      <w:r>
        <w:rPr>
          <w:rFonts w:ascii="Arial" w:hAnsi="Arial" w:cs="Arial"/>
          <w:b/>
          <w:bCs/>
          <w:sz w:val="24"/>
          <w:lang w:val="sv-SE"/>
        </w:rPr>
        <w:tab/>
      </w:r>
      <w:r w:rsidR="009904FF" w:rsidRPr="009904FF">
        <w:rPr>
          <w:rFonts w:ascii="Arial" w:hAnsi="Arial" w:cs="Arial"/>
          <w:b/>
          <w:bCs/>
          <w:sz w:val="24"/>
          <w:lang w:val="sv-SE"/>
        </w:rPr>
        <w:t>S2-2003997</w:t>
      </w:r>
    </w:p>
    <w:p w:rsidR="00EE5B88" w:rsidRDefault="0001015E">
      <w:pPr>
        <w:pBdr>
          <w:bottom w:val="single" w:sz="6" w:space="0" w:color="auto"/>
        </w:pBdr>
        <w:tabs>
          <w:tab w:val="right" w:pos="9638"/>
        </w:tabs>
        <w:rPr>
          <w:rFonts w:ascii="Arial" w:hAnsi="Arial" w:cs="Arial"/>
          <w:b/>
          <w:bCs/>
          <w:sz w:val="24"/>
        </w:rPr>
      </w:pPr>
      <w:r w:rsidRPr="0001015E">
        <w:rPr>
          <w:rFonts w:ascii="Arial" w:hAnsi="Arial" w:cs="Arial"/>
          <w:b/>
          <w:bCs/>
          <w:sz w:val="24"/>
        </w:rPr>
        <w:t>June 01 - 12, 2020, Elbonia</w:t>
      </w:r>
      <w:r w:rsidR="00B356F1">
        <w:rPr>
          <w:rFonts w:ascii="Arial" w:hAnsi="Arial" w:cs="Arial"/>
          <w:b/>
          <w:bCs/>
          <w:sz w:val="24"/>
        </w:rPr>
        <w:tab/>
        <w:t xml:space="preserve">                                              </w:t>
      </w:r>
    </w:p>
    <w:p w:rsidR="00EE5B88" w:rsidRDefault="00B356F1">
      <w:pPr>
        <w:ind w:left="2127" w:hanging="2127"/>
        <w:rPr>
          <w:rFonts w:ascii="Arial" w:hAnsi="Arial" w:cs="Arial"/>
          <w:b/>
        </w:rPr>
      </w:pPr>
      <w:r>
        <w:rPr>
          <w:rFonts w:ascii="Arial" w:hAnsi="Arial" w:cs="Arial"/>
          <w:b/>
        </w:rPr>
        <w:t>Source:</w:t>
      </w:r>
      <w:r>
        <w:rPr>
          <w:rFonts w:ascii="Arial" w:hAnsi="Arial" w:cs="Arial"/>
          <w:b/>
        </w:rPr>
        <w:tab/>
      </w:r>
      <w:r w:rsidR="00113F0D" w:rsidRPr="00C9375C">
        <w:rPr>
          <w:rFonts w:ascii="Arial" w:hAnsi="Arial" w:cs="Arial"/>
          <w:b/>
        </w:rPr>
        <w:t>Lenovo, Motorola Mobility</w:t>
      </w:r>
      <w:r w:rsidR="00472F04">
        <w:rPr>
          <w:rFonts w:ascii="Arial" w:hAnsi="Arial" w:cs="Arial"/>
          <w:b/>
        </w:rPr>
        <w:t xml:space="preserve">, Huawei? CATT? </w:t>
      </w:r>
      <w:r w:rsidR="00472F04" w:rsidRPr="00472F04">
        <w:rPr>
          <w:rFonts w:ascii="Arial" w:hAnsi="Arial" w:cs="Arial"/>
          <w:b/>
        </w:rPr>
        <w:t>NTT DOCOMO</w:t>
      </w:r>
      <w:r w:rsidR="00472F04">
        <w:rPr>
          <w:rFonts w:ascii="Arial" w:hAnsi="Arial" w:cs="Arial"/>
          <w:b/>
        </w:rPr>
        <w:t>? Alibaba?</w:t>
      </w:r>
    </w:p>
    <w:p w:rsidR="00EE5B88" w:rsidRDefault="00B356F1">
      <w:pPr>
        <w:ind w:left="2127" w:hanging="2127"/>
        <w:rPr>
          <w:rFonts w:ascii="Arial" w:hAnsi="Arial" w:cs="Arial"/>
          <w:b/>
        </w:rPr>
      </w:pPr>
      <w:r>
        <w:rPr>
          <w:rFonts w:ascii="Arial" w:hAnsi="Arial" w:cs="Arial"/>
          <w:b/>
        </w:rPr>
        <w:t>Title:</w:t>
      </w:r>
      <w:r>
        <w:rPr>
          <w:rFonts w:ascii="Arial" w:hAnsi="Arial" w:cs="Arial"/>
          <w:b/>
        </w:rPr>
        <w:tab/>
      </w:r>
      <w:r w:rsidR="007A2F05">
        <w:rPr>
          <w:rFonts w:ascii="Arial" w:hAnsi="Arial" w:cs="Arial"/>
          <w:b/>
        </w:rPr>
        <w:t xml:space="preserve">Discussion </w:t>
      </w:r>
      <w:r w:rsidR="007D0E61">
        <w:rPr>
          <w:rFonts w:ascii="Arial" w:hAnsi="Arial" w:cs="Arial"/>
          <w:b/>
        </w:rPr>
        <w:t>on</w:t>
      </w:r>
      <w:r w:rsidR="007A2F05">
        <w:rPr>
          <w:rFonts w:ascii="Arial" w:hAnsi="Arial" w:cs="Arial"/>
          <w:b/>
        </w:rPr>
        <w:t xml:space="preserve"> </w:t>
      </w:r>
      <w:r w:rsidR="00352AAD">
        <w:rPr>
          <w:rFonts w:ascii="Arial" w:hAnsi="Arial" w:cs="Arial"/>
          <w:b/>
        </w:rPr>
        <w:t>KI#2</w:t>
      </w:r>
      <w:r w:rsidR="007A2F05">
        <w:rPr>
          <w:rFonts w:ascii="Arial" w:hAnsi="Arial" w:cs="Arial"/>
          <w:b/>
          <w:lang w:eastAsia="zh-CN"/>
        </w:rPr>
        <w:t xml:space="preserve"> to</w:t>
      </w:r>
      <w:r w:rsidR="00352AAD">
        <w:rPr>
          <w:rFonts w:ascii="Arial" w:hAnsi="Arial" w:cs="Arial"/>
          <w:b/>
        </w:rPr>
        <w:t xml:space="preserve"> </w:t>
      </w:r>
      <w:r w:rsidR="007A2F05">
        <w:rPr>
          <w:rFonts w:ascii="Arial" w:hAnsi="Arial" w:cs="Arial"/>
          <w:b/>
        </w:rPr>
        <w:t>s</w:t>
      </w:r>
      <w:r w:rsidR="007344DE">
        <w:rPr>
          <w:rFonts w:ascii="Arial" w:hAnsi="Arial" w:cs="Arial"/>
          <w:b/>
        </w:rPr>
        <w:t xml:space="preserve">upport service continuity for </w:t>
      </w:r>
      <w:r w:rsidR="00352AAD">
        <w:rPr>
          <w:rFonts w:ascii="Arial" w:hAnsi="Arial" w:cs="Arial"/>
          <w:b/>
        </w:rPr>
        <w:t xml:space="preserve">edge </w:t>
      </w:r>
      <w:r w:rsidR="0030689F">
        <w:rPr>
          <w:rFonts w:ascii="Arial" w:hAnsi="Arial" w:cs="Arial"/>
          <w:b/>
        </w:rPr>
        <w:t xml:space="preserve">application </w:t>
      </w:r>
      <w:r w:rsidR="007344DE">
        <w:rPr>
          <w:rFonts w:ascii="Arial" w:hAnsi="Arial" w:cs="Arial"/>
          <w:b/>
        </w:rPr>
        <w:t xml:space="preserve">server </w:t>
      </w:r>
      <w:r w:rsidR="00352AAD">
        <w:rPr>
          <w:rFonts w:ascii="Arial" w:hAnsi="Arial" w:cs="Arial"/>
          <w:b/>
        </w:rPr>
        <w:t>relocation</w:t>
      </w:r>
    </w:p>
    <w:p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34A8E">
        <w:rPr>
          <w:rFonts w:ascii="Arial" w:hAnsi="Arial" w:cs="Arial"/>
          <w:b/>
        </w:rPr>
        <w:t>3</w:t>
      </w:r>
    </w:p>
    <w:p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r w:rsidR="00CF67FA" w:rsidRPr="00CF67FA">
        <w:rPr>
          <w:rFonts w:ascii="Arial" w:hAnsi="Arial" w:cs="Arial"/>
          <w:b/>
        </w:rPr>
        <w:t>FS_enh_EC / Rel-17</w:t>
      </w:r>
    </w:p>
    <w:p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w:t>
      </w:r>
      <w:r w:rsidR="007D0E61">
        <w:rPr>
          <w:rFonts w:ascii="Arial" w:hAnsi="Arial" w:cs="Arial"/>
          <w:i/>
          <w:lang w:eastAsia="zh-CN"/>
        </w:rPr>
        <w:t>discusses the scenarios and considering aspects of the</w:t>
      </w:r>
      <w:r w:rsidR="006B258A">
        <w:rPr>
          <w:rFonts w:ascii="Arial" w:hAnsi="Arial" w:cs="Arial"/>
          <w:i/>
          <w:lang w:eastAsia="zh-CN"/>
        </w:rPr>
        <w:t xml:space="preserve"> solution</w:t>
      </w:r>
      <w:r w:rsidR="007D0E61">
        <w:rPr>
          <w:rFonts w:ascii="Arial" w:hAnsi="Arial" w:cs="Arial"/>
          <w:i/>
          <w:lang w:eastAsia="zh-CN"/>
        </w:rPr>
        <w:t>s</w:t>
      </w:r>
      <w:r w:rsidR="006B258A">
        <w:rPr>
          <w:rFonts w:ascii="Arial" w:hAnsi="Arial" w:cs="Arial"/>
          <w:i/>
          <w:lang w:eastAsia="zh-CN"/>
        </w:rPr>
        <w:t xml:space="preserve"> to support </w:t>
      </w:r>
      <w:r w:rsidR="00C55FD6">
        <w:rPr>
          <w:rFonts w:ascii="Arial" w:hAnsi="Arial" w:cs="Arial"/>
          <w:i/>
          <w:lang w:eastAsia="zh-CN"/>
        </w:rPr>
        <w:t>edge</w:t>
      </w:r>
      <w:r w:rsidR="006B258A">
        <w:rPr>
          <w:rFonts w:ascii="Arial" w:hAnsi="Arial" w:cs="Arial"/>
          <w:i/>
          <w:lang w:eastAsia="zh-CN"/>
        </w:rPr>
        <w:t xml:space="preserve"> relocation</w:t>
      </w:r>
      <w:r>
        <w:rPr>
          <w:rFonts w:ascii="Arial" w:hAnsi="Arial" w:cs="Arial"/>
          <w:i/>
          <w:lang w:eastAsia="zh-CN"/>
        </w:rPr>
        <w:t xml:space="preserve">. </w:t>
      </w:r>
    </w:p>
    <w:p w:rsidR="00EE5B88" w:rsidRDefault="00B356F1">
      <w:pPr>
        <w:pStyle w:val="1"/>
        <w:numPr>
          <w:ilvl w:val="0"/>
          <w:numId w:val="1"/>
        </w:numPr>
        <w:ind w:left="426" w:hanging="426"/>
      </w:pPr>
      <w:r>
        <w:t>Discussion</w:t>
      </w:r>
    </w:p>
    <w:p w:rsidR="00C55FD6" w:rsidRDefault="00C55FD6" w:rsidP="00C55FD6">
      <w:pPr>
        <w:pStyle w:val="2"/>
        <w:rPr>
          <w:lang w:eastAsia="zh-CN"/>
        </w:rPr>
      </w:pPr>
      <w:r>
        <w:rPr>
          <w:lang w:eastAsia="zh-CN"/>
        </w:rPr>
        <w:t>1.1 Scenarios for edge application server relocation</w:t>
      </w:r>
    </w:p>
    <w:p w:rsidR="00C55FD6" w:rsidRDefault="00C55FD6" w:rsidP="00C55FD6">
      <w:pPr>
        <w:rPr>
          <w:lang w:eastAsia="ko-KR"/>
        </w:rPr>
      </w:pPr>
      <w:r>
        <w:rPr>
          <w:lang w:eastAsia="zh-CN"/>
        </w:rPr>
        <w:t xml:space="preserve">To address the </w:t>
      </w:r>
      <w:r>
        <w:rPr>
          <w:lang w:eastAsia="ko-KR"/>
        </w:rPr>
        <w:t>Key Issue #2: Edge relocation, it was agreed that</w:t>
      </w:r>
    </w:p>
    <w:p w:rsidR="00C55FD6" w:rsidRPr="003964EB" w:rsidRDefault="00C55FD6" w:rsidP="00C55FD6">
      <w:pPr>
        <w:rPr>
          <w:i/>
          <w:iCs/>
          <w:lang w:eastAsia="ko-KR"/>
        </w:rPr>
      </w:pPr>
      <w:r w:rsidRPr="003964EB">
        <w:rPr>
          <w:i/>
          <w:iCs/>
          <w:lang w:eastAsia="ko-KR"/>
        </w:rPr>
        <w:t>The following scenarios of UE mobility and application server relocation will be investigated:</w:t>
      </w:r>
    </w:p>
    <w:p w:rsidR="00C55FD6" w:rsidRPr="003964EB" w:rsidRDefault="00C55FD6" w:rsidP="00C55FD6">
      <w:pPr>
        <w:pStyle w:val="B1"/>
        <w:rPr>
          <w:i/>
          <w:iCs/>
          <w:lang w:eastAsia="ko-KR"/>
        </w:rPr>
      </w:pPr>
      <w:r w:rsidRPr="003964EB">
        <w:rPr>
          <w:i/>
          <w:iCs/>
          <w:lang w:eastAsia="ko-KR"/>
        </w:rPr>
        <w:t>-</w:t>
      </w:r>
      <w:r w:rsidRPr="003964EB">
        <w:rPr>
          <w:i/>
          <w:iCs/>
          <w:lang w:eastAsia="ko-KR"/>
        </w:rPr>
        <w:tab/>
        <w:t>Change of the serving Edge Application Server with no change of DNAI. This includes:</w:t>
      </w:r>
    </w:p>
    <w:p w:rsidR="00C55FD6" w:rsidRPr="003964EB" w:rsidRDefault="00C55FD6" w:rsidP="00C55FD6">
      <w:pPr>
        <w:pStyle w:val="B2"/>
        <w:rPr>
          <w:i/>
          <w:iCs/>
          <w:lang w:eastAsia="ko-KR"/>
        </w:rPr>
      </w:pPr>
      <w:r w:rsidRPr="003964EB">
        <w:rPr>
          <w:i/>
          <w:iCs/>
          <w:lang w:eastAsia="ko-KR"/>
        </w:rPr>
        <w:t>-</w:t>
      </w:r>
      <w:r w:rsidRPr="003964EB">
        <w:rPr>
          <w:i/>
          <w:iCs/>
          <w:lang w:eastAsia="ko-KR"/>
        </w:rPr>
        <w:tab/>
        <w:t>Change of the Edge Application Server e.g. due to the serving Edge Application Server becoming congested or being in outage condition. This assumes EAS IP address change.</w:t>
      </w:r>
    </w:p>
    <w:p w:rsidR="00C55FD6" w:rsidRPr="003964EB" w:rsidRDefault="00C55FD6" w:rsidP="00C55FD6">
      <w:pPr>
        <w:pStyle w:val="B1"/>
        <w:rPr>
          <w:i/>
          <w:iCs/>
          <w:lang w:eastAsia="ko-KR"/>
        </w:rPr>
      </w:pPr>
      <w:r w:rsidRPr="003964EB">
        <w:rPr>
          <w:i/>
          <w:iCs/>
          <w:lang w:eastAsia="ko-KR"/>
        </w:rPr>
        <w:t>-</w:t>
      </w:r>
      <w:r w:rsidRPr="003964EB">
        <w:rPr>
          <w:i/>
          <w:iCs/>
          <w:lang w:eastAsia="ko-KR"/>
        </w:rPr>
        <w:tab/>
        <w:t>Change of the DNAI depending on the location of the UE to better serve the UE. This may imply EAS IP address change but in some cases the old EAS may be kept as long as the UE transaction is not over.</w:t>
      </w:r>
    </w:p>
    <w:p w:rsidR="003964EB" w:rsidRDefault="00C55FD6" w:rsidP="00AD5197">
      <w:pPr>
        <w:rPr>
          <w:lang w:eastAsia="zh-CN"/>
        </w:rPr>
      </w:pPr>
      <w:r>
        <w:rPr>
          <w:lang w:eastAsia="zh-CN"/>
        </w:rPr>
        <w:t>So for the edge application server relocation, the following</w:t>
      </w:r>
      <w:r w:rsidR="006A5666">
        <w:rPr>
          <w:lang w:eastAsia="zh-CN"/>
        </w:rPr>
        <w:t xml:space="preserve"> </w:t>
      </w:r>
      <w:r>
        <w:rPr>
          <w:lang w:eastAsia="zh-CN"/>
        </w:rPr>
        <w:t xml:space="preserve"> cases will be include</w:t>
      </w:r>
      <w:r w:rsidR="005050D5">
        <w:rPr>
          <w:lang w:eastAsia="zh-CN"/>
        </w:rPr>
        <w:t>d</w:t>
      </w:r>
      <w:r>
        <w:rPr>
          <w:lang w:eastAsia="zh-CN"/>
        </w:rPr>
        <w:t>:</w:t>
      </w:r>
      <w:r w:rsidR="003964EB">
        <w:rPr>
          <w:lang w:eastAsia="zh-CN"/>
        </w:rPr>
        <w:t xml:space="preserve"> </w:t>
      </w:r>
    </w:p>
    <w:p w:rsidR="00C55FD6" w:rsidRDefault="00C55FD6" w:rsidP="00AD5197">
      <w:pPr>
        <w:pStyle w:val="ac"/>
        <w:numPr>
          <w:ilvl w:val="0"/>
          <w:numId w:val="14"/>
        </w:numPr>
        <w:ind w:firstLineChars="0"/>
        <w:rPr>
          <w:lang w:eastAsia="zh-CN"/>
        </w:rPr>
      </w:pPr>
      <w:r>
        <w:rPr>
          <w:lang w:eastAsia="zh-CN"/>
        </w:rPr>
        <w:t xml:space="preserve">the application server change is triggered by the user plane management notification with PSA relocation/DNAI change e.g. due to UE mobility as shown in . </w:t>
      </w:r>
    </w:p>
    <w:p w:rsidR="00C55FD6" w:rsidRDefault="00E80836" w:rsidP="00C55FD6">
      <w:pPr>
        <w:pStyle w:val="ac"/>
        <w:ind w:left="360" w:firstLineChars="0" w:firstLine="0"/>
        <w:jc w:val="center"/>
      </w:pPr>
      <w:r>
        <w:object w:dxaOrig="14340" w:dyaOrig="4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4pt;height:127.65pt" o:ole="">
            <v:imagedata r:id="rId8" o:title=""/>
          </v:shape>
          <o:OLEObject Type="Embed" ProgID="Visio.Drawing.15" ShapeID="_x0000_i1025" DrawAspect="Content" ObjectID="_1651688047" r:id="rId9"/>
        </w:object>
      </w:r>
    </w:p>
    <w:p w:rsidR="00C55FD6" w:rsidRDefault="00C55FD6" w:rsidP="00C55FD6">
      <w:pPr>
        <w:pStyle w:val="ac"/>
        <w:ind w:left="360" w:firstLineChars="0" w:firstLine="0"/>
        <w:jc w:val="center"/>
        <w:rPr>
          <w:lang w:eastAsia="zh-CN"/>
        </w:rPr>
      </w:pPr>
      <w:r w:rsidRPr="00A85614">
        <w:rPr>
          <w:lang w:eastAsia="zh-CN"/>
        </w:rPr>
        <w:t xml:space="preserve">Figure 1: </w:t>
      </w:r>
      <w:r>
        <w:rPr>
          <w:lang w:eastAsia="zh-CN"/>
        </w:rPr>
        <w:t>Edge application server relocation triggered by the UP management notification</w:t>
      </w:r>
    </w:p>
    <w:p w:rsidR="00C55FD6" w:rsidRDefault="00C55FD6" w:rsidP="00C55FD6">
      <w:pPr>
        <w:pStyle w:val="ac"/>
        <w:numPr>
          <w:ilvl w:val="0"/>
          <w:numId w:val="12"/>
        </w:numPr>
        <w:ind w:firstLineChars="0"/>
        <w:rPr>
          <w:lang w:eastAsia="zh-CN"/>
        </w:rPr>
      </w:pPr>
      <w:r>
        <w:rPr>
          <w:lang w:eastAsia="zh-CN"/>
        </w:rPr>
        <w:t>UE moves to a new location, which is more appropriate to access the application via DNAI2 other than DNAI1.</w:t>
      </w:r>
    </w:p>
    <w:p w:rsidR="00C55FD6" w:rsidRDefault="00C55FD6" w:rsidP="00C55FD6">
      <w:pPr>
        <w:pStyle w:val="ac"/>
        <w:numPr>
          <w:ilvl w:val="0"/>
          <w:numId w:val="12"/>
        </w:numPr>
        <w:ind w:firstLineChars="0"/>
        <w:rPr>
          <w:lang w:eastAsia="zh-CN"/>
        </w:rPr>
      </w:pPr>
      <w:r>
        <w:rPr>
          <w:rFonts w:hint="eastAsia"/>
          <w:lang w:eastAsia="zh-CN"/>
        </w:rPr>
        <w:t>T</w:t>
      </w:r>
      <w:r>
        <w:rPr>
          <w:lang w:eastAsia="zh-CN"/>
        </w:rPr>
        <w:t>he SMF makes the decision for DNAI change and PSA relocation from PSA2 to PSA3 for the local access. The SMF notifies the DNAI change/PSA relocation to the AF.</w:t>
      </w:r>
    </w:p>
    <w:p w:rsidR="00C55FD6" w:rsidRDefault="00C55FD6" w:rsidP="00C55FD6">
      <w:pPr>
        <w:pStyle w:val="ac"/>
        <w:numPr>
          <w:ilvl w:val="0"/>
          <w:numId w:val="12"/>
        </w:numPr>
        <w:ind w:firstLineChars="0"/>
        <w:rPr>
          <w:lang w:eastAsia="zh-CN"/>
        </w:rPr>
      </w:pPr>
      <w:r>
        <w:rPr>
          <w:lang w:eastAsia="zh-CN"/>
        </w:rPr>
        <w:t>The AF triggers the edge application server relocation based on the received notification.</w:t>
      </w:r>
    </w:p>
    <w:p w:rsidR="00C55FD6" w:rsidRPr="00C55FD6" w:rsidRDefault="00C55FD6" w:rsidP="00C55FD6">
      <w:pPr>
        <w:pStyle w:val="ac"/>
        <w:numPr>
          <w:ilvl w:val="0"/>
          <w:numId w:val="12"/>
        </w:numPr>
        <w:ind w:firstLineChars="0"/>
        <w:rPr>
          <w:lang w:eastAsia="zh-CN"/>
        </w:rPr>
      </w:pPr>
      <w:r>
        <w:rPr>
          <w:rFonts w:hint="eastAsia"/>
          <w:lang w:eastAsia="zh-CN"/>
        </w:rPr>
        <w:t>T</w:t>
      </w:r>
      <w:r>
        <w:rPr>
          <w:lang w:eastAsia="zh-CN"/>
        </w:rPr>
        <w:t>he AF acknowledges the notification the application relocation information.</w:t>
      </w:r>
    </w:p>
    <w:p w:rsidR="00C55FD6" w:rsidRDefault="00C55FD6" w:rsidP="00AD5197">
      <w:pPr>
        <w:pStyle w:val="ac"/>
        <w:numPr>
          <w:ilvl w:val="0"/>
          <w:numId w:val="14"/>
        </w:numPr>
        <w:ind w:firstLineChars="0"/>
        <w:rPr>
          <w:lang w:eastAsia="zh-CN"/>
        </w:rPr>
      </w:pPr>
      <w:r>
        <w:rPr>
          <w:lang w:eastAsia="zh-CN"/>
        </w:rPr>
        <w:t>the application server change</w:t>
      </w:r>
      <w:r w:rsidR="002775E9">
        <w:rPr>
          <w:lang w:eastAsia="zh-CN"/>
        </w:rPr>
        <w:t xml:space="preserve"> initiated</w:t>
      </w:r>
      <w:r>
        <w:rPr>
          <w:lang w:eastAsia="zh-CN"/>
        </w:rPr>
        <w:t xml:space="preserve"> </w:t>
      </w:r>
      <w:r w:rsidR="002775E9">
        <w:rPr>
          <w:lang w:eastAsia="zh-CN"/>
        </w:rPr>
        <w:t xml:space="preserve">from </w:t>
      </w:r>
      <w:r>
        <w:rPr>
          <w:lang w:eastAsia="zh-CN"/>
        </w:rPr>
        <w:t xml:space="preserve">the application side e.g. </w:t>
      </w:r>
      <w:r w:rsidRPr="00C55FD6">
        <w:rPr>
          <w:lang w:eastAsia="zh-CN"/>
        </w:rPr>
        <w:t>due to the serving Edge Application Server becoming congested or being in outage condition</w:t>
      </w:r>
      <w:r>
        <w:rPr>
          <w:lang w:eastAsia="zh-CN"/>
        </w:rPr>
        <w:t>.</w:t>
      </w:r>
    </w:p>
    <w:p w:rsidR="003964EB" w:rsidRDefault="00E80836" w:rsidP="003964EB">
      <w:pPr>
        <w:pStyle w:val="ac"/>
        <w:ind w:left="360" w:firstLineChars="0" w:firstLine="0"/>
        <w:jc w:val="center"/>
      </w:pPr>
      <w:r>
        <w:object w:dxaOrig="14325" w:dyaOrig="4755">
          <v:shape id="_x0000_i1026" type="#_x0000_t75" style="width:390.4pt;height:129.5pt" o:ole="">
            <v:imagedata r:id="rId10" o:title=""/>
          </v:shape>
          <o:OLEObject Type="Embed" ProgID="Visio.Drawing.15" ShapeID="_x0000_i1026" DrawAspect="Content" ObjectID="_1651688048" r:id="rId11"/>
        </w:object>
      </w:r>
    </w:p>
    <w:p w:rsidR="003964EB" w:rsidRDefault="003964EB" w:rsidP="003964EB">
      <w:pPr>
        <w:pStyle w:val="ac"/>
        <w:ind w:left="360" w:firstLineChars="0" w:firstLine="0"/>
        <w:jc w:val="center"/>
        <w:rPr>
          <w:lang w:eastAsia="zh-CN"/>
        </w:rPr>
      </w:pPr>
      <w:r w:rsidRPr="00A85614">
        <w:rPr>
          <w:lang w:eastAsia="zh-CN"/>
        </w:rPr>
        <w:t xml:space="preserve">Figure </w:t>
      </w:r>
      <w:r>
        <w:rPr>
          <w:lang w:eastAsia="zh-CN"/>
        </w:rPr>
        <w:t>2</w:t>
      </w:r>
      <w:r w:rsidRPr="00A85614">
        <w:rPr>
          <w:lang w:eastAsia="zh-CN"/>
        </w:rPr>
        <w:t xml:space="preserve">: </w:t>
      </w:r>
      <w:r>
        <w:rPr>
          <w:lang w:eastAsia="zh-CN"/>
        </w:rPr>
        <w:t>Edge application server relocation triggered by application side</w:t>
      </w:r>
    </w:p>
    <w:p w:rsidR="003964EB" w:rsidRDefault="003964EB" w:rsidP="003964EB">
      <w:pPr>
        <w:pStyle w:val="ac"/>
        <w:numPr>
          <w:ilvl w:val="0"/>
          <w:numId w:val="13"/>
        </w:numPr>
        <w:ind w:firstLineChars="0"/>
        <w:rPr>
          <w:lang w:eastAsia="zh-CN"/>
        </w:rPr>
      </w:pPr>
      <w:r>
        <w:rPr>
          <w:lang w:eastAsia="zh-CN"/>
        </w:rPr>
        <w:t xml:space="preserve">the application server change is triggered by the condition(s) within the application side e.g. </w:t>
      </w:r>
      <w:r w:rsidRPr="00C55FD6">
        <w:rPr>
          <w:lang w:eastAsia="zh-CN"/>
        </w:rPr>
        <w:t>due to the serving Edge Application Server becoming congested or being in outage condition</w:t>
      </w:r>
      <w:r>
        <w:rPr>
          <w:lang w:eastAsia="zh-CN"/>
        </w:rPr>
        <w:t>.</w:t>
      </w:r>
    </w:p>
    <w:p w:rsidR="003964EB" w:rsidRDefault="003964EB" w:rsidP="003964EB">
      <w:pPr>
        <w:pStyle w:val="ac"/>
        <w:numPr>
          <w:ilvl w:val="0"/>
          <w:numId w:val="13"/>
        </w:numPr>
        <w:ind w:firstLineChars="0"/>
        <w:rPr>
          <w:lang w:eastAsia="zh-CN"/>
        </w:rPr>
      </w:pPr>
      <w:r>
        <w:rPr>
          <w:rFonts w:hint="eastAsia"/>
          <w:lang w:eastAsia="zh-CN"/>
        </w:rPr>
        <w:t>T</w:t>
      </w:r>
      <w:r>
        <w:rPr>
          <w:lang w:eastAsia="zh-CN"/>
        </w:rPr>
        <w:t>he AF gets the information and sends the information to the CN.</w:t>
      </w:r>
    </w:p>
    <w:p w:rsidR="003964EB" w:rsidRDefault="003964EB" w:rsidP="00AD5197">
      <w:pPr>
        <w:pStyle w:val="ac"/>
        <w:numPr>
          <w:ilvl w:val="0"/>
          <w:numId w:val="13"/>
        </w:numPr>
        <w:ind w:firstLineChars="0"/>
        <w:rPr>
          <w:lang w:eastAsia="zh-CN"/>
        </w:rPr>
      </w:pPr>
      <w:r>
        <w:rPr>
          <w:lang w:eastAsia="zh-CN"/>
        </w:rPr>
        <w:t>Optionally, the PSA relocation may be triggered by the edge application server relocation.</w:t>
      </w:r>
    </w:p>
    <w:p w:rsidR="00F4781D" w:rsidRDefault="00F4781D" w:rsidP="00F4781D">
      <w:pPr>
        <w:pStyle w:val="2"/>
        <w:rPr>
          <w:lang w:eastAsia="zh-CN"/>
        </w:rPr>
      </w:pPr>
      <w:r>
        <w:rPr>
          <w:lang w:eastAsia="zh-CN"/>
        </w:rPr>
        <w:t>1.2 Solutions for edge application server relocation</w:t>
      </w:r>
    </w:p>
    <w:p w:rsidR="00F4781D" w:rsidRDefault="00C76C26" w:rsidP="004D3B74">
      <w:pPr>
        <w:rPr>
          <w:rFonts w:eastAsiaTheme="minorEastAsia"/>
          <w:lang w:eastAsia="zh-CN"/>
        </w:rPr>
      </w:pPr>
      <w:r w:rsidRPr="00C76C26">
        <w:rPr>
          <w:rFonts w:eastAsiaTheme="minorEastAsia"/>
          <w:lang w:eastAsia="zh-CN"/>
        </w:rPr>
        <w:t>To support the service continuity even at application server relocation, the service provider may prefer that the application relocation is unaware to the UE for some cases</w:t>
      </w:r>
      <w:r>
        <w:rPr>
          <w:rFonts w:eastAsiaTheme="minorEastAsia"/>
          <w:lang w:eastAsia="zh-CN"/>
        </w:rPr>
        <w:t>, but</w:t>
      </w:r>
      <w:r w:rsidRPr="00C76C26">
        <w:rPr>
          <w:rFonts w:eastAsiaTheme="minorEastAsia"/>
          <w:lang w:eastAsia="zh-CN"/>
        </w:rPr>
        <w:t xml:space="preserve"> prefer that the application relocation is aware to the UE for some other cases. For the previous cases, the IP address of the application server change can be triggered by the conditions which are not related to the UE, e.g. the application server relocation is triggered due to the serving Edge Application Server becoming congested, and it is preferred that the application relocation is unaware to the UE. For the latter cases, the IP address change of the application server is triggered by the conditions which are related to the UE, e.g. UE mobility, it is more flexible to provide the ability for the application provide to choose to hide the application server change from the UE or let the UE know the change of the IP address of the application server.</w:t>
      </w:r>
      <w:r>
        <w:rPr>
          <w:rFonts w:eastAsiaTheme="minorEastAsia"/>
          <w:lang w:eastAsia="zh-CN"/>
        </w:rPr>
        <w:t xml:space="preserve"> Therefore, t</w:t>
      </w:r>
      <w:r w:rsidR="00F4781D">
        <w:rPr>
          <w:rFonts w:eastAsiaTheme="minorEastAsia"/>
          <w:lang w:eastAsia="zh-CN"/>
        </w:rPr>
        <w:t xml:space="preserve">o support service continuity </w:t>
      </w:r>
      <w:r>
        <w:rPr>
          <w:rFonts w:eastAsiaTheme="minorEastAsia"/>
          <w:lang w:eastAsia="zh-CN"/>
        </w:rPr>
        <w:t>at</w:t>
      </w:r>
      <w:r w:rsidR="00F4781D">
        <w:rPr>
          <w:rFonts w:eastAsiaTheme="minorEastAsia"/>
          <w:lang w:eastAsia="zh-CN"/>
        </w:rPr>
        <w:t xml:space="preserve"> edge application server relocation, the following aspects need to be considered:</w:t>
      </w:r>
    </w:p>
    <w:p w:rsidR="00F4781D" w:rsidRDefault="00F4781D" w:rsidP="00F4781D">
      <w:pPr>
        <w:pStyle w:val="ac"/>
        <w:numPr>
          <w:ilvl w:val="0"/>
          <w:numId w:val="15"/>
        </w:numPr>
        <w:ind w:firstLineChars="0"/>
        <w:rPr>
          <w:rFonts w:eastAsiaTheme="minorEastAsia"/>
          <w:lang w:eastAsia="zh-CN"/>
        </w:rPr>
      </w:pPr>
      <w:r>
        <w:rPr>
          <w:rFonts w:eastAsiaTheme="minorEastAsia"/>
          <w:lang w:eastAsia="zh-CN"/>
        </w:rPr>
        <w:t xml:space="preserve">the </w:t>
      </w:r>
      <w:r w:rsidR="008C7EBD">
        <w:rPr>
          <w:rFonts w:eastAsiaTheme="minorEastAsia"/>
          <w:lang w:eastAsia="zh-CN"/>
        </w:rPr>
        <w:t xml:space="preserve">indication </w:t>
      </w:r>
      <w:r>
        <w:rPr>
          <w:rFonts w:eastAsiaTheme="minorEastAsia"/>
          <w:lang w:eastAsia="zh-CN"/>
        </w:rPr>
        <w:t xml:space="preserve">from the </w:t>
      </w:r>
      <w:r w:rsidR="008C7EBD">
        <w:rPr>
          <w:rFonts w:eastAsiaTheme="minorEastAsia"/>
          <w:lang w:eastAsia="zh-CN"/>
        </w:rPr>
        <w:t xml:space="preserve">AF on behalf of the </w:t>
      </w:r>
      <w:r>
        <w:rPr>
          <w:rFonts w:eastAsiaTheme="minorEastAsia"/>
          <w:lang w:eastAsia="zh-CN"/>
        </w:rPr>
        <w:t xml:space="preserve">application </w:t>
      </w:r>
      <w:r w:rsidR="008C7EBD">
        <w:rPr>
          <w:rFonts w:eastAsiaTheme="minorEastAsia"/>
          <w:lang w:eastAsia="zh-CN"/>
        </w:rPr>
        <w:t xml:space="preserve">side </w:t>
      </w:r>
      <w:r>
        <w:rPr>
          <w:rFonts w:eastAsiaTheme="minorEastAsia"/>
          <w:lang w:eastAsia="zh-CN"/>
        </w:rPr>
        <w:t xml:space="preserve">to </w:t>
      </w:r>
      <w:r w:rsidR="001C678B">
        <w:rPr>
          <w:rFonts w:eastAsiaTheme="minorEastAsia"/>
          <w:lang w:eastAsia="zh-CN"/>
        </w:rPr>
        <w:t xml:space="preserve">make the UE aware or unaware of </w:t>
      </w:r>
      <w:r>
        <w:rPr>
          <w:rFonts w:eastAsiaTheme="minorEastAsia"/>
          <w:lang w:eastAsia="zh-CN"/>
        </w:rPr>
        <w:t>the application server relocation,</w:t>
      </w:r>
    </w:p>
    <w:p w:rsidR="00F4781D" w:rsidRDefault="00F4781D" w:rsidP="00F4781D">
      <w:pPr>
        <w:pStyle w:val="ac"/>
        <w:numPr>
          <w:ilvl w:val="0"/>
          <w:numId w:val="15"/>
        </w:numPr>
        <w:ind w:firstLineChars="0"/>
        <w:rPr>
          <w:rFonts w:eastAsiaTheme="minorEastAsia"/>
          <w:lang w:eastAsia="zh-CN"/>
        </w:rPr>
      </w:pPr>
      <w:r>
        <w:rPr>
          <w:rFonts w:eastAsiaTheme="minorEastAsia"/>
          <w:lang w:eastAsia="zh-CN"/>
        </w:rPr>
        <w:t xml:space="preserve">The enhancement to support </w:t>
      </w:r>
      <w:r w:rsidR="00C82EF8">
        <w:rPr>
          <w:rFonts w:eastAsiaTheme="minorEastAsia"/>
          <w:lang w:eastAsia="zh-CN"/>
        </w:rPr>
        <w:t xml:space="preserve">edge relocation </w:t>
      </w:r>
      <w:r>
        <w:rPr>
          <w:rFonts w:eastAsiaTheme="minorEastAsia"/>
          <w:lang w:eastAsia="zh-CN"/>
        </w:rPr>
        <w:t>while the UE is unaware of the application server relocation,</w:t>
      </w:r>
    </w:p>
    <w:p w:rsidR="00C76C26" w:rsidRDefault="00F4781D" w:rsidP="00F4781D">
      <w:pPr>
        <w:pStyle w:val="ac"/>
        <w:numPr>
          <w:ilvl w:val="0"/>
          <w:numId w:val="15"/>
        </w:numPr>
        <w:ind w:firstLineChars="0"/>
        <w:rPr>
          <w:rFonts w:eastAsiaTheme="minorEastAsia"/>
          <w:lang w:eastAsia="zh-CN"/>
        </w:rPr>
      </w:pPr>
      <w:r>
        <w:rPr>
          <w:rFonts w:eastAsiaTheme="minorEastAsia"/>
          <w:lang w:eastAsia="zh-CN"/>
        </w:rPr>
        <w:t xml:space="preserve">The enhancement to support </w:t>
      </w:r>
      <w:r w:rsidR="00C82EF8">
        <w:rPr>
          <w:rFonts w:eastAsiaTheme="minorEastAsia"/>
          <w:lang w:eastAsia="zh-CN"/>
        </w:rPr>
        <w:t>edge relocation</w:t>
      </w:r>
      <w:r w:rsidR="00C82EF8">
        <w:rPr>
          <w:rFonts w:eastAsiaTheme="minorEastAsia"/>
          <w:lang w:eastAsia="zh-CN"/>
        </w:rPr>
        <w:t xml:space="preserve"> </w:t>
      </w:r>
      <w:r>
        <w:rPr>
          <w:rFonts w:eastAsiaTheme="minorEastAsia"/>
          <w:lang w:eastAsia="zh-CN"/>
        </w:rPr>
        <w:t>while the UE is aware of the application server relocation.</w:t>
      </w:r>
    </w:p>
    <w:p w:rsidR="004D3B74" w:rsidRPr="00C76C26" w:rsidRDefault="00C76C26" w:rsidP="00C76C26">
      <w:pPr>
        <w:rPr>
          <w:rFonts w:eastAsiaTheme="minorEastAsia"/>
          <w:lang w:eastAsia="zh-CN"/>
        </w:rPr>
      </w:pPr>
      <w:r w:rsidRPr="00C76C26">
        <w:rPr>
          <w:rFonts w:eastAsiaTheme="minorEastAsia"/>
          <w:lang w:eastAsia="zh-CN"/>
        </w:rPr>
        <w:t xml:space="preserve">The </w:t>
      </w:r>
      <w:r w:rsidR="00553ADD">
        <w:rPr>
          <w:rFonts w:eastAsiaTheme="minorEastAsia"/>
          <w:lang w:eastAsia="zh-CN"/>
        </w:rPr>
        <w:t xml:space="preserve">simple </w:t>
      </w:r>
      <w:r w:rsidRPr="00C76C26">
        <w:rPr>
          <w:rFonts w:eastAsiaTheme="minorEastAsia"/>
          <w:lang w:eastAsia="zh-CN"/>
        </w:rPr>
        <w:t>design logic</w:t>
      </w:r>
      <w:r w:rsidR="00F14C47">
        <w:rPr>
          <w:rFonts w:eastAsiaTheme="minorEastAsia"/>
          <w:lang w:eastAsia="zh-CN"/>
        </w:rPr>
        <w:t xml:space="preserve"> for the solution to</w:t>
      </w:r>
      <w:r w:rsidR="00C82EF8" w:rsidRPr="00C82EF8">
        <w:t xml:space="preserve"> </w:t>
      </w:r>
      <w:r w:rsidR="00C82EF8" w:rsidRPr="00C82EF8">
        <w:rPr>
          <w:rFonts w:eastAsiaTheme="minorEastAsia"/>
          <w:lang w:eastAsia="zh-CN"/>
        </w:rPr>
        <w:t>support edge relocation</w:t>
      </w:r>
      <w:r w:rsidRPr="00C76C26">
        <w:rPr>
          <w:rFonts w:eastAsiaTheme="minorEastAsia"/>
          <w:lang w:eastAsia="zh-CN"/>
        </w:rPr>
        <w:t xml:space="preserve"> is shown as below.</w:t>
      </w:r>
    </w:p>
    <w:p w:rsidR="00AD5197" w:rsidRDefault="00F170ED" w:rsidP="00AD5197">
      <w:pPr>
        <w:pStyle w:val="ac"/>
        <w:ind w:left="360" w:firstLineChars="0" w:firstLine="0"/>
        <w:jc w:val="center"/>
      </w:pPr>
      <w:r>
        <w:object w:dxaOrig="6195" w:dyaOrig="5745">
          <v:shape id="_x0000_i1029" type="#_x0000_t75" style="width:217.85pt;height:201.5pt" o:ole="">
            <v:imagedata r:id="rId12" o:title=""/>
          </v:shape>
          <o:OLEObject Type="Embed" ProgID="Visio.Drawing.15" ShapeID="_x0000_i1029" DrawAspect="Content" ObjectID="_1651688049" r:id="rId13"/>
        </w:object>
      </w:r>
    </w:p>
    <w:p w:rsidR="00AD5197" w:rsidRDefault="00AD5197" w:rsidP="00AD5197">
      <w:pPr>
        <w:pStyle w:val="ac"/>
        <w:ind w:left="360" w:firstLineChars="0" w:firstLine="0"/>
        <w:jc w:val="center"/>
        <w:rPr>
          <w:lang w:eastAsia="zh-CN"/>
        </w:rPr>
      </w:pPr>
      <w:r w:rsidRPr="00A85614">
        <w:rPr>
          <w:lang w:eastAsia="zh-CN"/>
        </w:rPr>
        <w:t xml:space="preserve">Figure </w:t>
      </w:r>
      <w:r>
        <w:rPr>
          <w:lang w:eastAsia="zh-CN"/>
        </w:rPr>
        <w:t>3</w:t>
      </w:r>
      <w:r w:rsidRPr="00A85614">
        <w:rPr>
          <w:lang w:eastAsia="zh-CN"/>
        </w:rPr>
        <w:t xml:space="preserve">: </w:t>
      </w:r>
      <w:r>
        <w:rPr>
          <w:lang w:eastAsia="zh-CN"/>
        </w:rPr>
        <w:t xml:space="preserve">Solutions to </w:t>
      </w:r>
      <w:r>
        <w:rPr>
          <w:rFonts w:eastAsiaTheme="minorEastAsia"/>
          <w:lang w:eastAsia="zh-CN"/>
        </w:rPr>
        <w:t>support service continuity for edge application server relocation</w:t>
      </w:r>
    </w:p>
    <w:p w:rsidR="00EE5B88" w:rsidRDefault="002775E9">
      <w:pPr>
        <w:pStyle w:val="1"/>
        <w:numPr>
          <w:ilvl w:val="0"/>
          <w:numId w:val="1"/>
        </w:numPr>
        <w:ind w:left="426" w:hanging="426"/>
      </w:pPr>
      <w:r>
        <w:lastRenderedPageBreak/>
        <w:t xml:space="preserve">Summary and </w:t>
      </w:r>
      <w:r w:rsidR="00B356F1">
        <w:t>Proposal</w:t>
      </w:r>
    </w:p>
    <w:p w:rsidR="002775E9" w:rsidRDefault="002775E9">
      <w:pPr>
        <w:rPr>
          <w:lang w:eastAsia="zh-CN"/>
        </w:rPr>
      </w:pPr>
      <w:r>
        <w:rPr>
          <w:rFonts w:eastAsia="MS Mincho"/>
        </w:rPr>
        <w:t>Scenarios: the application server relocation can be triggered by the</w:t>
      </w:r>
      <w:r w:rsidRPr="002775E9">
        <w:rPr>
          <w:lang w:eastAsia="zh-CN"/>
        </w:rPr>
        <w:t xml:space="preserve"> </w:t>
      </w:r>
      <w:r>
        <w:rPr>
          <w:lang w:eastAsia="zh-CN"/>
        </w:rPr>
        <w:t>user plane management notification with PSA relocation/DNAI change or initiated from the application side.</w:t>
      </w:r>
    </w:p>
    <w:p w:rsidR="002775E9" w:rsidRDefault="002775E9">
      <w:pPr>
        <w:rPr>
          <w:rFonts w:eastAsiaTheme="minorEastAsia"/>
          <w:lang w:eastAsia="zh-CN"/>
        </w:rPr>
      </w:pPr>
      <w:r>
        <w:rPr>
          <w:lang w:eastAsia="zh-CN"/>
        </w:rPr>
        <w:t xml:space="preserve">Proposal for solutions: </w:t>
      </w:r>
      <w:r>
        <w:rPr>
          <w:rFonts w:eastAsia="MS Mincho"/>
        </w:rPr>
        <w:t>i</w:t>
      </w:r>
      <w:r w:rsidR="00B356F1">
        <w:rPr>
          <w:rFonts w:eastAsia="MS Mincho"/>
        </w:rPr>
        <w:t xml:space="preserve">t is proposed to </w:t>
      </w:r>
      <w:r>
        <w:rPr>
          <w:rFonts w:eastAsiaTheme="minorEastAsia"/>
          <w:lang w:eastAsia="zh-CN"/>
        </w:rPr>
        <w:t>support edge application server relocation</w:t>
      </w:r>
      <w:r>
        <w:rPr>
          <w:rFonts w:eastAsia="MS Mincho"/>
        </w:rPr>
        <w:t xml:space="preserve"> based on the preference from the application side to make the UE aware of unaware of the</w:t>
      </w:r>
      <w:r w:rsidRPr="002775E9">
        <w:rPr>
          <w:rFonts w:eastAsiaTheme="minorEastAsia"/>
          <w:lang w:eastAsia="zh-CN"/>
        </w:rPr>
        <w:t xml:space="preserve"> </w:t>
      </w:r>
      <w:r>
        <w:rPr>
          <w:rFonts w:eastAsiaTheme="minorEastAsia"/>
          <w:lang w:eastAsia="zh-CN"/>
        </w:rPr>
        <w:t>edge application server relocation</w:t>
      </w:r>
      <w:r>
        <w:rPr>
          <w:rFonts w:eastAsia="MS Mincho"/>
        </w:rPr>
        <w:t xml:space="preserve">, covering both the scenarios triggering the </w:t>
      </w:r>
      <w:r>
        <w:rPr>
          <w:rFonts w:eastAsiaTheme="minorEastAsia"/>
          <w:lang w:eastAsia="zh-CN"/>
        </w:rPr>
        <w:t>edge application server relocation.</w:t>
      </w:r>
    </w:p>
    <w:p w:rsidR="00EE5B88" w:rsidRDefault="002775E9">
      <w:pPr>
        <w:rPr>
          <w:rFonts w:eastAsia="MS Mincho"/>
        </w:rPr>
      </w:pPr>
      <w:r>
        <w:rPr>
          <w:noProof/>
        </w:rPr>
        <w:t>Please refer to the tdoc</w:t>
      </w:r>
      <w:r w:rsidR="00E80836">
        <w:rPr>
          <w:noProof/>
        </w:rPr>
        <w:t xml:space="preserve"> </w:t>
      </w:r>
      <w:r w:rsidR="00E80836" w:rsidRPr="00E80836">
        <w:rPr>
          <w:noProof/>
        </w:rPr>
        <w:t>S2-200</w:t>
      </w:r>
      <w:r w:rsidR="00D84B28">
        <w:rPr>
          <w:noProof/>
        </w:rPr>
        <w:t>3998</w:t>
      </w:r>
      <w:r w:rsidR="00E80836">
        <w:rPr>
          <w:noProof/>
        </w:rPr>
        <w:t xml:space="preserve"> for the</w:t>
      </w:r>
      <w:r w:rsidR="00D84B28" w:rsidRPr="00D84B28">
        <w:rPr>
          <w:noProof/>
        </w:rPr>
        <w:t xml:space="preserve"> </w:t>
      </w:r>
      <w:r w:rsidR="00D84B28" w:rsidRPr="00E80836">
        <w:rPr>
          <w:noProof/>
        </w:rPr>
        <w:t>UE aware edge relocation</w:t>
      </w:r>
      <w:r w:rsidR="00E80836">
        <w:rPr>
          <w:noProof/>
        </w:rPr>
        <w:t xml:space="preserve"> solution, and tdoc </w:t>
      </w:r>
      <w:r w:rsidR="00E80836" w:rsidRPr="00E80836">
        <w:rPr>
          <w:noProof/>
        </w:rPr>
        <w:t>S2-200</w:t>
      </w:r>
      <w:r w:rsidR="00D84B28">
        <w:rPr>
          <w:noProof/>
        </w:rPr>
        <w:t>3999</w:t>
      </w:r>
      <w:r w:rsidR="00E80836" w:rsidRPr="00E80836">
        <w:rPr>
          <w:noProof/>
        </w:rPr>
        <w:t xml:space="preserve"> </w:t>
      </w:r>
      <w:r w:rsidR="00D84B28">
        <w:rPr>
          <w:noProof/>
        </w:rPr>
        <w:t>for the</w:t>
      </w:r>
      <w:r w:rsidR="00E80836" w:rsidRPr="00E80836">
        <w:rPr>
          <w:noProof/>
        </w:rPr>
        <w:t xml:space="preserve"> CN-based edge relocation</w:t>
      </w:r>
      <w:bookmarkStart w:id="0" w:name="_GoBack"/>
      <w:bookmarkEnd w:id="0"/>
      <w:r w:rsidR="00E80836">
        <w:rPr>
          <w:noProof/>
        </w:rPr>
        <w:t xml:space="preserve"> solution.</w:t>
      </w:r>
    </w:p>
    <w:sectPr w:rsidR="00EE5B8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5BB1" w:rsidRDefault="00995BB1">
      <w:r>
        <w:separator/>
      </w:r>
    </w:p>
    <w:p w:rsidR="00995BB1" w:rsidRDefault="00995BB1"/>
  </w:endnote>
  <w:endnote w:type="continuationSeparator" w:id="0">
    <w:p w:rsidR="00995BB1" w:rsidRDefault="00995BB1">
      <w:r>
        <w:continuationSeparator/>
      </w:r>
    </w:p>
    <w:p w:rsidR="00995BB1" w:rsidRDefault="00995B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D3B74" w:rsidRDefault="004D3B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5BB1" w:rsidRDefault="00995BB1">
      <w:r>
        <w:separator/>
      </w:r>
    </w:p>
    <w:p w:rsidR="00995BB1" w:rsidRDefault="00995BB1"/>
  </w:footnote>
  <w:footnote w:type="continuationSeparator" w:id="0">
    <w:p w:rsidR="00995BB1" w:rsidRDefault="00995BB1">
      <w:r>
        <w:continuationSeparator/>
      </w:r>
    </w:p>
    <w:p w:rsidR="00995BB1" w:rsidRDefault="00995B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B74" w:rsidRDefault="004D3B74"/>
  <w:p w:rsidR="004D3B74" w:rsidRDefault="004D3B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E2455">
      <w:rPr>
        <w:rFonts w:ascii="Arial" w:hAnsi="Arial" w:cs="Arial"/>
        <w:b/>
        <w:bCs/>
        <w:noProof/>
        <w:sz w:val="18"/>
      </w:rPr>
      <w:t>2</w:t>
    </w:r>
    <w:r>
      <w:rPr>
        <w:rFonts w:ascii="Arial" w:hAnsi="Arial" w:cs="Arial"/>
        <w:b/>
        <w:bCs/>
        <w:sz w:val="18"/>
      </w:rPr>
      <w:fldChar w:fldCharType="end"/>
    </w:r>
  </w:p>
  <w:p w:rsidR="004D3B74" w:rsidRDefault="004D3B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EE4C04"/>
    <w:multiLevelType w:val="hybridMultilevel"/>
    <w:tmpl w:val="8DE29D3C"/>
    <w:lvl w:ilvl="0" w:tplc="AE4AD92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CA71FA"/>
    <w:multiLevelType w:val="hybridMultilevel"/>
    <w:tmpl w:val="829AD77A"/>
    <w:lvl w:ilvl="0" w:tplc="C3F4E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C80FFE"/>
    <w:multiLevelType w:val="hybridMultilevel"/>
    <w:tmpl w:val="E7FC2A30"/>
    <w:lvl w:ilvl="0" w:tplc="C728E97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D285CF3"/>
    <w:multiLevelType w:val="hybridMultilevel"/>
    <w:tmpl w:val="829AD77A"/>
    <w:lvl w:ilvl="0" w:tplc="C3F4E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E8873DC"/>
    <w:multiLevelType w:val="hybridMultilevel"/>
    <w:tmpl w:val="B8401FAE"/>
    <w:lvl w:ilvl="0" w:tplc="9DCE989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CD003BF"/>
    <w:multiLevelType w:val="hybridMultilevel"/>
    <w:tmpl w:val="4830BB92"/>
    <w:lvl w:ilvl="0" w:tplc="C3F4E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0"/>
  </w:num>
  <w:num w:numId="3">
    <w:abstractNumId w:val="7"/>
  </w:num>
  <w:num w:numId="4">
    <w:abstractNumId w:val="1"/>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
  </w:num>
  <w:num w:numId="12">
    <w:abstractNumId w:val="9"/>
  </w:num>
  <w:num w:numId="13">
    <w:abstractNumId w:val="3"/>
  </w:num>
  <w:num w:numId="14">
    <w:abstractNumId w:val="6"/>
  </w:num>
  <w:num w:numId="15">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1015E"/>
    <w:rsid w:val="000910A5"/>
    <w:rsid w:val="00092E3B"/>
    <w:rsid w:val="000B1046"/>
    <w:rsid w:val="000C47D8"/>
    <w:rsid w:val="000E4440"/>
    <w:rsid w:val="000F182E"/>
    <w:rsid w:val="0011062E"/>
    <w:rsid w:val="00113F0D"/>
    <w:rsid w:val="0013356F"/>
    <w:rsid w:val="001876E3"/>
    <w:rsid w:val="001C678B"/>
    <w:rsid w:val="001D08EC"/>
    <w:rsid w:val="001E1063"/>
    <w:rsid w:val="001E3224"/>
    <w:rsid w:val="001E7F34"/>
    <w:rsid w:val="00235D70"/>
    <w:rsid w:val="00265106"/>
    <w:rsid w:val="002775E9"/>
    <w:rsid w:val="00296A74"/>
    <w:rsid w:val="00297C62"/>
    <w:rsid w:val="002C6558"/>
    <w:rsid w:val="0030265C"/>
    <w:rsid w:val="0030689F"/>
    <w:rsid w:val="0031639E"/>
    <w:rsid w:val="00321F34"/>
    <w:rsid w:val="00326809"/>
    <w:rsid w:val="003336C4"/>
    <w:rsid w:val="00343F35"/>
    <w:rsid w:val="00352875"/>
    <w:rsid w:val="00352AAD"/>
    <w:rsid w:val="00352D26"/>
    <w:rsid w:val="003964EB"/>
    <w:rsid w:val="003A2A78"/>
    <w:rsid w:val="003B000B"/>
    <w:rsid w:val="003C5CE8"/>
    <w:rsid w:val="003D6341"/>
    <w:rsid w:val="0041542D"/>
    <w:rsid w:val="0042756D"/>
    <w:rsid w:val="00445CDA"/>
    <w:rsid w:val="00450141"/>
    <w:rsid w:val="00472F04"/>
    <w:rsid w:val="00480217"/>
    <w:rsid w:val="004D3B74"/>
    <w:rsid w:val="004D4A5B"/>
    <w:rsid w:val="004F0670"/>
    <w:rsid w:val="005050D5"/>
    <w:rsid w:val="005144EC"/>
    <w:rsid w:val="00541E0A"/>
    <w:rsid w:val="00553ADD"/>
    <w:rsid w:val="005D312F"/>
    <w:rsid w:val="005E0F63"/>
    <w:rsid w:val="00602424"/>
    <w:rsid w:val="00621515"/>
    <w:rsid w:val="00633DD3"/>
    <w:rsid w:val="006770D0"/>
    <w:rsid w:val="00681CC0"/>
    <w:rsid w:val="0068368A"/>
    <w:rsid w:val="006A4772"/>
    <w:rsid w:val="006A5666"/>
    <w:rsid w:val="006B258A"/>
    <w:rsid w:val="006C6B0A"/>
    <w:rsid w:val="006F35D0"/>
    <w:rsid w:val="00703D68"/>
    <w:rsid w:val="007344DE"/>
    <w:rsid w:val="00736C18"/>
    <w:rsid w:val="00744858"/>
    <w:rsid w:val="00750ACC"/>
    <w:rsid w:val="007A2F05"/>
    <w:rsid w:val="007B441C"/>
    <w:rsid w:val="007C4DC5"/>
    <w:rsid w:val="007D0E61"/>
    <w:rsid w:val="007D1592"/>
    <w:rsid w:val="007D3941"/>
    <w:rsid w:val="007D62F6"/>
    <w:rsid w:val="00841FF1"/>
    <w:rsid w:val="00850DA0"/>
    <w:rsid w:val="00863A91"/>
    <w:rsid w:val="008B12B1"/>
    <w:rsid w:val="008B481E"/>
    <w:rsid w:val="008C7EBD"/>
    <w:rsid w:val="008E78C2"/>
    <w:rsid w:val="00921408"/>
    <w:rsid w:val="009605F9"/>
    <w:rsid w:val="0096381B"/>
    <w:rsid w:val="009904FF"/>
    <w:rsid w:val="00995BB1"/>
    <w:rsid w:val="00995FDB"/>
    <w:rsid w:val="009A27A6"/>
    <w:rsid w:val="00A16F36"/>
    <w:rsid w:val="00A20BF9"/>
    <w:rsid w:val="00A51D96"/>
    <w:rsid w:val="00A52DC6"/>
    <w:rsid w:val="00A9066E"/>
    <w:rsid w:val="00AA31DB"/>
    <w:rsid w:val="00AB3C00"/>
    <w:rsid w:val="00AD5197"/>
    <w:rsid w:val="00AE25F6"/>
    <w:rsid w:val="00AF00B4"/>
    <w:rsid w:val="00B04A78"/>
    <w:rsid w:val="00B14D06"/>
    <w:rsid w:val="00B356F1"/>
    <w:rsid w:val="00B70375"/>
    <w:rsid w:val="00B84D92"/>
    <w:rsid w:val="00BC3EFD"/>
    <w:rsid w:val="00BF6BBC"/>
    <w:rsid w:val="00C01B16"/>
    <w:rsid w:val="00C06C87"/>
    <w:rsid w:val="00C34A8E"/>
    <w:rsid w:val="00C55FD6"/>
    <w:rsid w:val="00C63CEB"/>
    <w:rsid w:val="00C64C82"/>
    <w:rsid w:val="00C74042"/>
    <w:rsid w:val="00C76C26"/>
    <w:rsid w:val="00C82EF8"/>
    <w:rsid w:val="00CB2569"/>
    <w:rsid w:val="00CB28EF"/>
    <w:rsid w:val="00CB396E"/>
    <w:rsid w:val="00CC6F40"/>
    <w:rsid w:val="00CE1468"/>
    <w:rsid w:val="00CE2455"/>
    <w:rsid w:val="00CF67FA"/>
    <w:rsid w:val="00D02BE1"/>
    <w:rsid w:val="00D2301A"/>
    <w:rsid w:val="00D234AB"/>
    <w:rsid w:val="00D413F4"/>
    <w:rsid w:val="00D448AB"/>
    <w:rsid w:val="00D62292"/>
    <w:rsid w:val="00D84B28"/>
    <w:rsid w:val="00D914A2"/>
    <w:rsid w:val="00DB3A4A"/>
    <w:rsid w:val="00DB5DF1"/>
    <w:rsid w:val="00DC4FAE"/>
    <w:rsid w:val="00DD5C85"/>
    <w:rsid w:val="00E26110"/>
    <w:rsid w:val="00E36781"/>
    <w:rsid w:val="00E70E21"/>
    <w:rsid w:val="00E76F8C"/>
    <w:rsid w:val="00E80836"/>
    <w:rsid w:val="00E937EB"/>
    <w:rsid w:val="00EB1E71"/>
    <w:rsid w:val="00ED5A90"/>
    <w:rsid w:val="00EE5B88"/>
    <w:rsid w:val="00F10843"/>
    <w:rsid w:val="00F14C47"/>
    <w:rsid w:val="00F170ED"/>
    <w:rsid w:val="00F33FC3"/>
    <w:rsid w:val="00F35317"/>
    <w:rsid w:val="00F4781D"/>
    <w:rsid w:val="00F93C8C"/>
    <w:rsid w:val="00FB4C8D"/>
    <w:rsid w:val="00FB5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450812"/>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basedOn w:val="a"/>
    <w:link w:val="a6"/>
    <w:pPr>
      <w:tabs>
        <w:tab w:val="center" w:pos="4153"/>
        <w:tab w:val="right" w:pos="8306"/>
      </w:tabs>
    </w:pPr>
  </w:style>
  <w:style w:type="character" w:customStyle="1" w:styleId="a6">
    <w:name w:val="页眉 字符"/>
    <w:link w:val="a5"/>
    <w:rPr>
      <w:color w:val="000000"/>
      <w:lang w:val="en-GB" w:eastAsia="ja-JP" w:bidi="ar-SA"/>
    </w:rPr>
  </w:style>
  <w:style w:type="character" w:customStyle="1" w:styleId="10">
    <w:name w:val="标题 1 字符"/>
    <w:link w:val="1"/>
    <w:rPr>
      <w:rFonts w:ascii="Arial" w:hAnsi="Arial"/>
      <w:sz w:val="36"/>
      <w:lang w:val="en-GB" w:eastAsia="ja-JP"/>
    </w:rPr>
  </w:style>
  <w:style w:type="character" w:customStyle="1" w:styleId="30">
    <w:name w:val="标题 3 字符"/>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7">
    <w:name w:val="Balloon Text"/>
    <w:basedOn w:val="a"/>
    <w:link w:val="a8"/>
    <w:pPr>
      <w:spacing w:after="0"/>
    </w:pPr>
    <w:rPr>
      <w:sz w:val="18"/>
      <w:szCs w:val="18"/>
    </w:rPr>
  </w:style>
  <w:style w:type="character" w:customStyle="1" w:styleId="a8">
    <w:name w:val="批注框文本 字符"/>
    <w:link w:val="a7"/>
    <w:rPr>
      <w:color w:val="000000"/>
      <w:sz w:val="18"/>
      <w:szCs w:val="18"/>
      <w:lang w:val="en-GB" w:eastAsia="ja-JP"/>
    </w:rPr>
  </w:style>
  <w:style w:type="paragraph" w:styleId="a9">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a">
    <w:name w:val="Document Map"/>
    <w:basedOn w:val="a"/>
    <w:link w:val="ab"/>
    <w:rPr>
      <w:rFonts w:ascii="宋体"/>
      <w:sz w:val="18"/>
      <w:szCs w:val="18"/>
    </w:rPr>
  </w:style>
  <w:style w:type="character" w:customStyle="1" w:styleId="ab">
    <w:name w:val="文档结构图 字符"/>
    <w:basedOn w:val="a0"/>
    <w:link w:val="aa"/>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c">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nhideWhenUsed/>
    <w:rPr>
      <w:sz w:val="21"/>
      <w:szCs w:val="21"/>
    </w:rPr>
  </w:style>
  <w:style w:type="paragraph" w:styleId="af">
    <w:name w:val="annotation text"/>
    <w:basedOn w:val="a"/>
    <w:link w:val="af0"/>
    <w:unhideWhenUsed/>
    <w:pPr>
      <w:overflowPunct/>
      <w:autoSpaceDE/>
      <w:autoSpaceDN/>
      <w:adjustRightInd/>
      <w:textAlignment w:val="auto"/>
    </w:pPr>
    <w:rPr>
      <w:color w:val="auto"/>
      <w:lang w:eastAsia="en-US"/>
    </w:rPr>
  </w:style>
  <w:style w:type="character" w:customStyle="1" w:styleId="af0">
    <w:name w:val="批注文字 字符"/>
    <w:basedOn w:val="a0"/>
    <w:link w:val="af"/>
    <w:rPr>
      <w:lang w:val="en-GB" w:eastAsia="en-US"/>
    </w:rPr>
  </w:style>
  <w:style w:type="character" w:styleId="af1">
    <w:name w:val="Book Title"/>
    <w:basedOn w:val="a0"/>
    <w:uiPriority w:val="33"/>
    <w:qFormat/>
    <w:rPr>
      <w:b/>
      <w:bCs/>
      <w:i/>
      <w:iCs/>
      <w:spacing w:val="5"/>
    </w:rPr>
  </w:style>
  <w:style w:type="paragraph" w:styleId="af2">
    <w:name w:val="annotation subject"/>
    <w:basedOn w:val="af"/>
    <w:next w:val="af"/>
    <w:link w:val="af3"/>
    <w:semiHidden/>
    <w:unhideWhenUsed/>
    <w:pPr>
      <w:overflowPunct w:val="0"/>
      <w:autoSpaceDE w:val="0"/>
      <w:autoSpaceDN w:val="0"/>
      <w:adjustRightInd w:val="0"/>
      <w:textAlignment w:val="baseline"/>
    </w:pPr>
    <w:rPr>
      <w:b/>
      <w:bCs/>
      <w:color w:val="000000"/>
      <w:lang w:eastAsia="ja-JP"/>
    </w:rPr>
  </w:style>
  <w:style w:type="character" w:customStyle="1" w:styleId="af3">
    <w:name w:val="批注主题 字符"/>
    <w:basedOn w:val="af0"/>
    <w:link w:val="af2"/>
    <w:semiHidden/>
    <w:rPr>
      <w:b/>
      <w:bCs/>
      <w:color w:val="000000"/>
      <w:lang w:val="en-GB" w:eastAsia="ja-JP"/>
    </w:rPr>
  </w:style>
  <w:style w:type="character" w:customStyle="1" w:styleId="a4">
    <w:name w:val="页脚 字符"/>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0">
    <w:name w:val="标题 2 字符"/>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51157-8522-4A2E-8D49-14C6B4A25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731</Words>
  <Characters>4168</Characters>
  <Application>Microsoft Office Word</Application>
  <DocSecurity>0</DocSecurity>
  <Lines>34</Lines>
  <Paragraphs>9</Paragraphs>
  <ScaleCrop>false</ScaleCrop>
  <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Lenovo-r2</dc:creator>
  <cp:keywords/>
  <cp:lastModifiedBy>Lenovo</cp:lastModifiedBy>
  <cp:revision>15</cp:revision>
  <dcterms:created xsi:type="dcterms:W3CDTF">2020-05-21T14:51:00Z</dcterms:created>
  <dcterms:modified xsi:type="dcterms:W3CDTF">2020-05-22T13:27:00Z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(3)VP/BHK9dsN/wYwA6q78yzA2OOU4rcZC3UTftitSpT2e+RHPEojtuaaYwUQt+3k9o82SEtiPm
6F308AhwjSKYYgqkdkL95UuPHxyKdVXZ521mmXwmEFeCB5mupTjEwA+VR/ibhgLqloz2MXOK
CqypxNsUWk5UKrfQx8zJ7nEMAqUeRLtfhl2CtTLuFL6z3aXKuAmNYF9btBHAQiVYzorzxYQS
UaM2N2hMwBlb5z/QzM</vt:lpwstr>
  </property>
  <property fmtid="{D5CDD505-2E9C-101B-9397-08002B2CF9AE}" pid="3" name="_2015_ms_pID_7253431">
    <vt:lpwstr>2FD7TcTf+MbkHFi08usntzimZ6leR9xdwTOLq/sCid0PNpZJwemW6A
TRehSo5nniKaw/tv8zwZwMLX3JzITOAuoiqiVsgqZ1n550/BBCnvMatE6po3vxa5vfcaDWw8
UtXaw4/let/csU+sSSXjVkCNt5yn2kANN1s9Xn9XKjCHH7Rws542BUwEemxo0+wDgY71Rjha
RfZ+L3KZgGmXXvsxqI6/UOwP28Lu6d4Bcm/7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1589246826</vt:lpwstr>
  </property>
  <property fmtid="{D5CDD505-2E9C-101B-9397-08002B2CF9AE}" pid="8" name="_2015_ms_pID_7253432">
    <vt:lpwstr>wgLoCumd35iDvn2JVFSdtdw=</vt:lpwstr>
  </property>
</Properties>
</file>